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Pr="00520B6C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520B6C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520B6C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520B6C" w:rsidRDefault="00196BE0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520B6C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D6AD2" w:rsidRPr="00520B6C" w:rsidRDefault="0018705E" w:rsidP="001D6AD2">
            <w:pPr>
              <w:rPr>
                <w:rFonts w:cs="Times New Roman"/>
                <w:color w:val="auto"/>
              </w:rPr>
            </w:pPr>
            <w:r w:rsidRPr="00520B6C">
              <w:rPr>
                <w:b/>
                <w:bCs/>
                <w:color w:val="auto"/>
              </w:rPr>
              <w:t xml:space="preserve">      </w:t>
            </w:r>
            <w:r w:rsidR="00580E57" w:rsidRPr="00520B6C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520B6C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520B6C" w:rsidRPr="00520B6C">
              <w:rPr>
                <w:rFonts w:cs="Times New Roman"/>
                <w:color w:val="auto"/>
                <w:sz w:val="22"/>
                <w:szCs w:val="22"/>
              </w:rPr>
              <w:t>Масла, смазки</w:t>
            </w:r>
          </w:p>
          <w:p w:rsidR="001D6AD2" w:rsidRPr="00520B6C" w:rsidRDefault="001D6AD2" w:rsidP="001D6AD2">
            <w:pPr>
              <w:rPr>
                <w:rFonts w:cs="Times New Roman"/>
                <w:color w:val="auto"/>
              </w:rPr>
            </w:pPr>
          </w:p>
          <w:p w:rsidR="0055683C" w:rsidRPr="00520B6C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20B6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520B6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520B6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520B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520B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20B6C" w:rsidRPr="00520B6C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19.20.29  </w:t>
            </w:r>
            <w:r w:rsidR="00520B6C" w:rsidRPr="00520B6C">
              <w:rPr>
                <w:rFonts w:ascii="Times New Roman" w:hAnsi="Times New Roman" w:cs="Times New Roman"/>
                <w:color w:val="auto"/>
              </w:rPr>
              <w:t>Масла нефтяные смазочные; дистилляты тяжелые, не включенные в другие группировки</w:t>
            </w:r>
          </w:p>
          <w:p w:rsidR="00DF540C" w:rsidRPr="00520B6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520B6C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20B6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520B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520B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520B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520B6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520B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893824" w:rsidTr="00E35597">
        <w:trPr>
          <w:trHeight w:val="2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Default="00893824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Pr="003576D6" w:rsidRDefault="00893824" w:rsidP="00E35597">
            <w:pPr>
              <w:jc w:val="left"/>
              <w:rPr>
                <w:rFonts w:cs="Times New Roman"/>
                <w:sz w:val="22"/>
                <w:szCs w:val="22"/>
              </w:rPr>
            </w:pPr>
            <w:r w:rsidRPr="003576D6">
              <w:rPr>
                <w:rFonts w:cs="Times New Roman"/>
                <w:sz w:val="22"/>
                <w:szCs w:val="22"/>
              </w:rPr>
              <w:t>Масло трансформ</w:t>
            </w:r>
            <w:r w:rsidRPr="003576D6">
              <w:rPr>
                <w:rFonts w:cs="Times New Roman"/>
                <w:sz w:val="22"/>
                <w:szCs w:val="22"/>
              </w:rPr>
              <w:t>а</w:t>
            </w:r>
            <w:r w:rsidRPr="003576D6">
              <w:rPr>
                <w:rFonts w:cs="Times New Roman"/>
                <w:sz w:val="22"/>
                <w:szCs w:val="22"/>
              </w:rPr>
              <w:t>торное ГК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426D2" w:rsidRPr="003576D6" w:rsidRDefault="00E426D2" w:rsidP="003576D6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76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Область применения</w:t>
            </w:r>
          </w:p>
          <w:p w:rsidR="00E426D2" w:rsidRPr="003576D6" w:rsidRDefault="00E426D2" w:rsidP="003576D6">
            <w:pPr>
              <w:pStyle w:val="ad"/>
              <w:spacing w:before="0" w:beforeAutospacing="0"/>
              <w:rPr>
                <w:sz w:val="20"/>
                <w:szCs w:val="20"/>
              </w:rPr>
            </w:pPr>
            <w:r w:rsidRPr="003576D6">
              <w:rPr>
                <w:sz w:val="20"/>
                <w:szCs w:val="20"/>
              </w:rPr>
              <w:t>Трансформаторное масло ГК предназначено для заливки силовых трансфо</w:t>
            </w:r>
            <w:r w:rsidRPr="003576D6">
              <w:rPr>
                <w:sz w:val="20"/>
                <w:szCs w:val="20"/>
              </w:rPr>
              <w:t>р</w:t>
            </w:r>
            <w:r w:rsidRPr="003576D6">
              <w:rPr>
                <w:sz w:val="20"/>
                <w:szCs w:val="20"/>
              </w:rPr>
              <w:t>маторов, реакторного оборудования, а также масляных выключателей с ц</w:t>
            </w:r>
            <w:r w:rsidRPr="003576D6">
              <w:rPr>
                <w:sz w:val="20"/>
                <w:szCs w:val="20"/>
              </w:rPr>
              <w:t>е</w:t>
            </w:r>
            <w:r w:rsidRPr="003576D6">
              <w:rPr>
                <w:sz w:val="20"/>
                <w:szCs w:val="20"/>
              </w:rPr>
              <w:t>лью изоляции токонесущих частей оборудования, отвода тепла и для быс</w:t>
            </w:r>
            <w:r w:rsidRPr="003576D6">
              <w:rPr>
                <w:sz w:val="20"/>
                <w:szCs w:val="20"/>
              </w:rPr>
              <w:t>т</w:t>
            </w:r>
            <w:r w:rsidRPr="003576D6">
              <w:rPr>
                <w:sz w:val="20"/>
                <w:szCs w:val="20"/>
              </w:rPr>
              <w:t>рого гашения электрической дуги в выключателях. Рекомендовано к прим</w:t>
            </w:r>
            <w:r w:rsidRPr="003576D6">
              <w:rPr>
                <w:sz w:val="20"/>
                <w:szCs w:val="20"/>
              </w:rPr>
              <w:t>е</w:t>
            </w:r>
            <w:r w:rsidRPr="003576D6">
              <w:rPr>
                <w:sz w:val="20"/>
                <w:szCs w:val="20"/>
              </w:rPr>
              <w:t>нению в электрооборудовании высших классов напряжения.</w:t>
            </w:r>
          </w:p>
          <w:p w:rsidR="00E426D2" w:rsidRPr="003576D6" w:rsidRDefault="00E426D2" w:rsidP="003576D6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76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Преимущества масла</w:t>
            </w:r>
          </w:p>
          <w:p w:rsidR="00E426D2" w:rsidRPr="003576D6" w:rsidRDefault="00E426D2" w:rsidP="00E426D2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3576D6">
              <w:rPr>
                <w:rFonts w:cs="Times New Roman"/>
                <w:color w:val="auto"/>
                <w:sz w:val="20"/>
                <w:szCs w:val="20"/>
              </w:rPr>
              <w:t>Уникальная стабильность к окислению, подтвержденная промы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ш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ленным опытом эксплуатации, срок службы масла 25 – 30 лет</w:t>
            </w:r>
          </w:p>
          <w:p w:rsidR="00E426D2" w:rsidRPr="003576D6" w:rsidRDefault="00E426D2" w:rsidP="00E426D2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3576D6">
              <w:rPr>
                <w:rFonts w:cs="Times New Roman"/>
                <w:color w:val="auto"/>
                <w:sz w:val="20"/>
                <w:szCs w:val="20"/>
              </w:rPr>
              <w:t>Является продуктом глубокой конверсии углеводородного сырья с содержанием нежелательных компонентов на уровне следовых к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личеств</w:t>
            </w:r>
          </w:p>
          <w:p w:rsidR="00E426D2" w:rsidRPr="003576D6" w:rsidRDefault="00E426D2" w:rsidP="00E426D2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3576D6">
              <w:rPr>
                <w:rFonts w:cs="Times New Roman"/>
                <w:color w:val="auto"/>
                <w:sz w:val="20"/>
                <w:szCs w:val="20"/>
              </w:rPr>
              <w:t>Высокий уровень эксплуатационных свойств, благодаря тщательн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о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му контролю качества производства.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color w:val="auto"/>
                <w:sz w:val="20"/>
                <w:szCs w:val="20"/>
              </w:rPr>
              <w:t>Вид масла</w:t>
            </w:r>
            <w:r w:rsidR="003576D6" w:rsidRPr="003576D6">
              <w:rPr>
                <w:rFonts w:cs="Times New Roman"/>
                <w:color w:val="auto"/>
                <w:sz w:val="20"/>
                <w:szCs w:val="20"/>
              </w:rPr>
              <w:t xml:space="preserve">:   </w:t>
            </w:r>
            <w:r w:rsidRPr="003576D6">
              <w:rPr>
                <w:rFonts w:cs="Times New Roman"/>
                <w:color w:val="auto"/>
                <w:sz w:val="20"/>
                <w:szCs w:val="20"/>
              </w:rPr>
              <w:t>Минеральное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Тип масла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 </w:t>
            </w:r>
            <w:r w:rsidRPr="003576D6">
              <w:rPr>
                <w:rFonts w:cs="Times New Roman"/>
                <w:sz w:val="20"/>
                <w:szCs w:val="20"/>
              </w:rPr>
              <w:t>Трансформаторное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Кинематическая вязкость при 40 °С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  </w:t>
            </w:r>
            <w:r w:rsidRPr="003576D6">
              <w:rPr>
                <w:rFonts w:cs="Times New Roman"/>
                <w:sz w:val="20"/>
                <w:szCs w:val="20"/>
              </w:rPr>
              <w:t>7.0 (мм2/с)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Кинематическая вязкость при -40 °С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 </w:t>
            </w:r>
            <w:r w:rsidRPr="003576D6">
              <w:rPr>
                <w:rFonts w:cs="Times New Roman"/>
                <w:sz w:val="20"/>
                <w:szCs w:val="20"/>
              </w:rPr>
              <w:t>740.0 (мм2/с)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Температура застывания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  </w:t>
            </w:r>
            <w:r w:rsidRPr="003576D6">
              <w:rPr>
                <w:rFonts w:cs="Times New Roman"/>
                <w:sz w:val="20"/>
                <w:szCs w:val="20"/>
              </w:rPr>
              <w:t>-49.0 (град.)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Температура вспышки</w:t>
            </w:r>
            <w:r w:rsidR="003576D6" w:rsidRPr="003576D6">
              <w:rPr>
                <w:rFonts w:cs="Times New Roman"/>
                <w:sz w:val="20"/>
                <w:szCs w:val="20"/>
              </w:rPr>
              <w:t>:</w:t>
            </w:r>
            <w:r w:rsidRPr="003576D6">
              <w:rPr>
                <w:rStyle w:val="icon-help"/>
                <w:rFonts w:cs="Times New Roman"/>
                <w:sz w:val="20"/>
                <w:szCs w:val="20"/>
              </w:rPr>
              <w:t> </w:t>
            </w:r>
            <w:r w:rsidRPr="003576D6">
              <w:rPr>
                <w:rFonts w:cs="Times New Roman"/>
                <w:sz w:val="20"/>
                <w:szCs w:val="20"/>
              </w:rPr>
              <w:t>140.0 (град.)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Упаковка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</w:t>
            </w:r>
            <w:r w:rsidRPr="003576D6">
              <w:rPr>
                <w:rFonts w:cs="Times New Roman"/>
                <w:sz w:val="20"/>
                <w:szCs w:val="20"/>
              </w:rPr>
              <w:t>Бочка</w:t>
            </w:r>
          </w:p>
          <w:p w:rsidR="003576D6" w:rsidRPr="003576D6" w:rsidRDefault="00E426D2" w:rsidP="00584761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Вес упаковки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</w:t>
            </w:r>
            <w:r w:rsidRPr="003576D6">
              <w:rPr>
                <w:rFonts w:cs="Times New Roman"/>
                <w:sz w:val="20"/>
                <w:szCs w:val="20"/>
              </w:rPr>
              <w:t>175.0 (кг)</w:t>
            </w:r>
          </w:p>
          <w:p w:rsidR="00893824" w:rsidRPr="00E426D2" w:rsidRDefault="00E426D2" w:rsidP="003576D6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Объем</w:t>
            </w:r>
            <w:r w:rsidR="003576D6" w:rsidRPr="003576D6">
              <w:rPr>
                <w:rFonts w:cs="Times New Roman"/>
                <w:sz w:val="20"/>
                <w:szCs w:val="20"/>
              </w:rPr>
              <w:t xml:space="preserve">:   </w:t>
            </w:r>
            <w:r w:rsidRPr="003576D6">
              <w:rPr>
                <w:rFonts w:cs="Times New Roman"/>
                <w:sz w:val="20"/>
                <w:szCs w:val="20"/>
              </w:rPr>
              <w:t>216.5 л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Pr="003576D6" w:rsidRDefault="00893824" w:rsidP="00E355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Pr="003576D6" w:rsidRDefault="00893824" w:rsidP="00E355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1 082.5</w:t>
            </w:r>
          </w:p>
        </w:tc>
      </w:tr>
      <w:tr w:rsidR="00893824" w:rsidTr="00E35597">
        <w:trPr>
          <w:trHeight w:val="2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Default="00893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Pr="003576D6" w:rsidRDefault="00893824" w:rsidP="00E35597">
            <w:pPr>
              <w:jc w:val="left"/>
              <w:rPr>
                <w:rFonts w:cs="Times New Roman"/>
                <w:sz w:val="22"/>
                <w:szCs w:val="22"/>
              </w:rPr>
            </w:pPr>
            <w:r w:rsidRPr="003576D6">
              <w:rPr>
                <w:rFonts w:cs="Times New Roman"/>
                <w:sz w:val="22"/>
                <w:szCs w:val="22"/>
              </w:rPr>
              <w:t>Смазка для подши</w:t>
            </w:r>
            <w:r w:rsidRPr="003576D6">
              <w:rPr>
                <w:rFonts w:cs="Times New Roman"/>
                <w:sz w:val="22"/>
                <w:szCs w:val="22"/>
              </w:rPr>
              <w:t>п</w:t>
            </w:r>
            <w:r w:rsidRPr="003576D6">
              <w:rPr>
                <w:rFonts w:cs="Times New Roman"/>
                <w:sz w:val="22"/>
                <w:szCs w:val="22"/>
              </w:rPr>
              <w:t>ников (18 кг)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436" w:type="dxa"/>
              <w:tblBorders>
                <w:top w:val="single" w:sz="4" w:space="0" w:color="EEEEEE"/>
                <w:left w:val="single" w:sz="4" w:space="0" w:color="EEEEEE"/>
                <w:bottom w:val="single" w:sz="4" w:space="0" w:color="EEEEEE"/>
                <w:right w:val="single" w:sz="4" w:space="0" w:color="EEEEEE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26"/>
              <w:gridCol w:w="2410"/>
            </w:tblGrid>
            <w:tr w:rsidR="00E35597" w:rsidRPr="00E35597" w:rsidTr="00E35597">
              <w:trPr>
                <w:trHeight w:val="260"/>
              </w:trPr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Тип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Смазка</w:t>
                  </w:r>
                </w:p>
              </w:tc>
            </w:tr>
            <w:tr w:rsidR="00E35597" w:rsidRPr="00E35597" w:rsidTr="00E35597">
              <w:trPr>
                <w:trHeight w:val="296"/>
              </w:trPr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Базовое масло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Минеральное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Загуститель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Литиевый комплекс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Индекс вязкости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95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Класс консистенции по NLGI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3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Вязкость кинематическая при 40 С, сСт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112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lastRenderedPageBreak/>
                    <w:t>Интервал замены смазки, ч. при 149 C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1500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Интервал замены смазки, ч. при 163 C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500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Пенетрация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235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каплепадения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213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Цвет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Зеленый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Тест на коррозию (ржавчина), дистилл</w:t>
                  </w: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рованная вода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2-2</w:t>
                  </w:r>
                </w:p>
              </w:tc>
            </w:tr>
            <w:tr w:rsidR="00E35597" w:rsidRPr="00E35597" w:rsidTr="00E35597">
              <w:tc>
                <w:tcPr>
                  <w:tcW w:w="4026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Антикоррозионные свойства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E5E4AB"/>
                    <w:left w:val="single" w:sz="4" w:space="0" w:color="E5E4AB"/>
                    <w:bottom w:val="single" w:sz="4" w:space="0" w:color="E5E4AB"/>
                    <w:right w:val="single" w:sz="4" w:space="0" w:color="E5E4AB"/>
                  </w:tcBorders>
                  <w:shd w:val="clear" w:color="auto" w:fill="FFFFFF"/>
                  <w:tcMar>
                    <w:top w:w="125" w:type="dxa"/>
                    <w:left w:w="250" w:type="dxa"/>
                    <w:bottom w:w="125" w:type="dxa"/>
                    <w:right w:w="250" w:type="dxa"/>
                  </w:tcMar>
                  <w:vAlign w:val="center"/>
                  <w:hideMark/>
                </w:tcPr>
                <w:p w:rsidR="00E35597" w:rsidRPr="003576D6" w:rsidRDefault="00E35597" w:rsidP="00E3559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tabs>
                      <w:tab w:val="left" w:pos="637"/>
                    </w:tabs>
                    <w:spacing w:after="0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3576D6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Выдерживает</w:t>
                  </w:r>
                </w:p>
              </w:tc>
            </w:tr>
          </w:tbl>
          <w:p w:rsidR="00893824" w:rsidRPr="005406DC" w:rsidRDefault="00893824" w:rsidP="00E355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50" w:after="0" w:line="326" w:lineRule="atLeast"/>
              <w:jc w:val="left"/>
              <w:outlineLvl w:val="1"/>
              <w:rPr>
                <w:rFonts w:ascii="Arial" w:eastAsia="Times New Roman" w:hAnsi="Arial" w:cs="Arial"/>
                <w:b/>
                <w:bCs/>
                <w:color w:val="003A65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Pr="003576D6" w:rsidRDefault="00893824" w:rsidP="00E355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3824" w:rsidRPr="003576D6" w:rsidRDefault="00893824" w:rsidP="00E355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576D6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B8026D" w:rsidRDefault="00B8026D" w:rsidP="00E35597">
      <w:pPr>
        <w:spacing w:after="0"/>
        <w:jc w:val="left"/>
      </w:pPr>
    </w:p>
    <w:p w:rsidR="00196BE0" w:rsidRDefault="00580E57" w:rsidP="00E3559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E3559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E3559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E3559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E3559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6D2" w:rsidRDefault="00E426D2" w:rsidP="00196BE0">
      <w:pPr>
        <w:spacing w:after="0"/>
      </w:pPr>
      <w:r>
        <w:separator/>
      </w:r>
    </w:p>
  </w:endnote>
  <w:endnote w:type="continuationSeparator" w:id="0">
    <w:p w:rsidR="00E426D2" w:rsidRDefault="00E426D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D2" w:rsidRDefault="00B56A78">
    <w:pPr>
      <w:pStyle w:val="a5"/>
      <w:jc w:val="right"/>
    </w:pPr>
    <w:fldSimple w:instr=" PAGE ">
      <w:r w:rsidR="0054380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6D2" w:rsidRDefault="00E426D2" w:rsidP="00196BE0">
      <w:pPr>
        <w:spacing w:after="0"/>
      </w:pPr>
      <w:r>
        <w:separator/>
      </w:r>
    </w:p>
  </w:footnote>
  <w:footnote w:type="continuationSeparator" w:id="0">
    <w:p w:rsidR="00E426D2" w:rsidRDefault="00E426D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D2" w:rsidRDefault="00E426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7AA6"/>
    <w:multiLevelType w:val="multilevel"/>
    <w:tmpl w:val="13EA5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4"/>
  </w:num>
  <w:num w:numId="5">
    <w:abstractNumId w:val="10"/>
  </w:num>
  <w:num w:numId="6">
    <w:abstractNumId w:val="17"/>
  </w:num>
  <w:num w:numId="7">
    <w:abstractNumId w:val="8"/>
  </w:num>
  <w:num w:numId="8">
    <w:abstractNumId w:val="15"/>
  </w:num>
  <w:num w:numId="9">
    <w:abstractNumId w:val="13"/>
  </w:num>
  <w:num w:numId="10">
    <w:abstractNumId w:val="11"/>
  </w:num>
  <w:num w:numId="11">
    <w:abstractNumId w:val="1"/>
  </w:num>
  <w:num w:numId="12">
    <w:abstractNumId w:val="18"/>
  </w:num>
  <w:num w:numId="13">
    <w:abstractNumId w:val="3"/>
  </w:num>
  <w:num w:numId="14">
    <w:abstractNumId w:val="7"/>
  </w:num>
  <w:num w:numId="15">
    <w:abstractNumId w:val="2"/>
  </w:num>
  <w:num w:numId="16">
    <w:abstractNumId w:val="9"/>
  </w:num>
  <w:num w:numId="17">
    <w:abstractNumId w:val="12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6C51"/>
    <w:rsid w:val="0010737E"/>
    <w:rsid w:val="001406B1"/>
    <w:rsid w:val="00140F90"/>
    <w:rsid w:val="001629EA"/>
    <w:rsid w:val="0018050F"/>
    <w:rsid w:val="0018705E"/>
    <w:rsid w:val="00192882"/>
    <w:rsid w:val="00196BE0"/>
    <w:rsid w:val="001A0037"/>
    <w:rsid w:val="001D6AD2"/>
    <w:rsid w:val="001E338D"/>
    <w:rsid w:val="00203683"/>
    <w:rsid w:val="00220C61"/>
    <w:rsid w:val="00237977"/>
    <w:rsid w:val="00273119"/>
    <w:rsid w:val="002A29B9"/>
    <w:rsid w:val="002F066F"/>
    <w:rsid w:val="002F47DB"/>
    <w:rsid w:val="00301896"/>
    <w:rsid w:val="0032513D"/>
    <w:rsid w:val="003340EB"/>
    <w:rsid w:val="003576D6"/>
    <w:rsid w:val="003864DD"/>
    <w:rsid w:val="003A5A2D"/>
    <w:rsid w:val="003C4645"/>
    <w:rsid w:val="0040193C"/>
    <w:rsid w:val="00402D46"/>
    <w:rsid w:val="004254E4"/>
    <w:rsid w:val="004342DC"/>
    <w:rsid w:val="00437062"/>
    <w:rsid w:val="00441ACF"/>
    <w:rsid w:val="004923BC"/>
    <w:rsid w:val="004C6287"/>
    <w:rsid w:val="004F2BAD"/>
    <w:rsid w:val="00511DC2"/>
    <w:rsid w:val="00520B6C"/>
    <w:rsid w:val="005249B8"/>
    <w:rsid w:val="005406DC"/>
    <w:rsid w:val="00540CBB"/>
    <w:rsid w:val="00543800"/>
    <w:rsid w:val="005504C2"/>
    <w:rsid w:val="0055683C"/>
    <w:rsid w:val="00573C81"/>
    <w:rsid w:val="00574D54"/>
    <w:rsid w:val="00580E57"/>
    <w:rsid w:val="00584761"/>
    <w:rsid w:val="005A14F5"/>
    <w:rsid w:val="005D3991"/>
    <w:rsid w:val="0060535B"/>
    <w:rsid w:val="00645F57"/>
    <w:rsid w:val="00667F81"/>
    <w:rsid w:val="00675A07"/>
    <w:rsid w:val="006B5DC2"/>
    <w:rsid w:val="006C525F"/>
    <w:rsid w:val="006F271E"/>
    <w:rsid w:val="00722A25"/>
    <w:rsid w:val="0073724A"/>
    <w:rsid w:val="0078171F"/>
    <w:rsid w:val="00790ABE"/>
    <w:rsid w:val="00805177"/>
    <w:rsid w:val="00844E7F"/>
    <w:rsid w:val="0085531F"/>
    <w:rsid w:val="008735BA"/>
    <w:rsid w:val="008879F0"/>
    <w:rsid w:val="00893824"/>
    <w:rsid w:val="008B4649"/>
    <w:rsid w:val="008C3E39"/>
    <w:rsid w:val="00925299"/>
    <w:rsid w:val="009523E5"/>
    <w:rsid w:val="009A172B"/>
    <w:rsid w:val="009B5109"/>
    <w:rsid w:val="009D21BB"/>
    <w:rsid w:val="00A01E72"/>
    <w:rsid w:val="00A25322"/>
    <w:rsid w:val="00A309F5"/>
    <w:rsid w:val="00A54C03"/>
    <w:rsid w:val="00A90975"/>
    <w:rsid w:val="00AB5FAE"/>
    <w:rsid w:val="00AD1954"/>
    <w:rsid w:val="00AF49F8"/>
    <w:rsid w:val="00B42793"/>
    <w:rsid w:val="00B56A78"/>
    <w:rsid w:val="00B73BC8"/>
    <w:rsid w:val="00B8026D"/>
    <w:rsid w:val="00B939C4"/>
    <w:rsid w:val="00BF0F0E"/>
    <w:rsid w:val="00C66BB2"/>
    <w:rsid w:val="00C81F89"/>
    <w:rsid w:val="00C866C9"/>
    <w:rsid w:val="00CC728D"/>
    <w:rsid w:val="00CD183B"/>
    <w:rsid w:val="00CD1EEE"/>
    <w:rsid w:val="00D54632"/>
    <w:rsid w:val="00DB430E"/>
    <w:rsid w:val="00DC33CF"/>
    <w:rsid w:val="00DF540C"/>
    <w:rsid w:val="00E15702"/>
    <w:rsid w:val="00E17ADD"/>
    <w:rsid w:val="00E27CC5"/>
    <w:rsid w:val="00E30B43"/>
    <w:rsid w:val="00E35597"/>
    <w:rsid w:val="00E426D2"/>
    <w:rsid w:val="00E96045"/>
    <w:rsid w:val="00ED7AC2"/>
    <w:rsid w:val="00EE137A"/>
    <w:rsid w:val="00F436F4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E426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property-value">
    <w:name w:val="property-value"/>
    <w:basedOn w:val="a0"/>
    <w:rsid w:val="00E35597"/>
  </w:style>
  <w:style w:type="character" w:customStyle="1" w:styleId="30">
    <w:name w:val="Заголовок 3 Знак"/>
    <w:basedOn w:val="a0"/>
    <w:link w:val="3"/>
    <w:uiPriority w:val="9"/>
    <w:rsid w:val="00E426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icon-help">
    <w:name w:val="icon-help"/>
    <w:basedOn w:val="a0"/>
    <w:rsid w:val="00E426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2019-03-04T13:10:00Z</dcterms:created>
  <dcterms:modified xsi:type="dcterms:W3CDTF">2019-03-04T13:10:00Z</dcterms:modified>
</cp:coreProperties>
</file>